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D709F" w14:textId="77777777" w:rsidR="003E60A6" w:rsidRDefault="003E60A6" w:rsidP="003E60A6">
      <w:pPr>
        <w:spacing w:after="0"/>
        <w:ind w:firstLine="709"/>
        <w:jc w:val="center"/>
        <w:rPr>
          <w:b/>
          <w:bCs/>
        </w:rPr>
      </w:pPr>
      <w:r w:rsidRPr="003E60A6">
        <w:rPr>
          <w:b/>
          <w:bCs/>
        </w:rPr>
        <w:t>ТЕХНИЧЕСКОЕ ЗАДАНИЕ</w:t>
      </w:r>
      <w:r w:rsidRPr="003E60A6">
        <w:rPr>
          <w:b/>
          <w:bCs/>
        </w:rPr>
        <w:br/>
        <w:t>на оказание услуг по полевому исследованию рынка кормов для животных</w:t>
      </w:r>
    </w:p>
    <w:p w14:paraId="332F1F54" w14:textId="77777777" w:rsidR="003E60A6" w:rsidRPr="003E60A6" w:rsidRDefault="003E60A6" w:rsidP="003E60A6">
      <w:pPr>
        <w:spacing w:after="0"/>
        <w:ind w:firstLine="709"/>
        <w:jc w:val="center"/>
      </w:pPr>
    </w:p>
    <w:p w14:paraId="0616415B" w14:textId="77777777" w:rsidR="003E60A6" w:rsidRPr="003E60A6" w:rsidRDefault="003E60A6" w:rsidP="003E60A6">
      <w:pPr>
        <w:tabs>
          <w:tab w:val="left" w:pos="142"/>
        </w:tabs>
        <w:spacing w:after="0"/>
        <w:ind w:firstLine="709"/>
        <w:jc w:val="both"/>
      </w:pPr>
      <w:r w:rsidRPr="003E60A6">
        <w:t>1. ОБЩИЕ СВЕДЕНИЯ О ЗАКУПКЕ</w:t>
      </w:r>
    </w:p>
    <w:p w14:paraId="1ED5FF60" w14:textId="77777777" w:rsidR="003E60A6" w:rsidRPr="003E60A6" w:rsidRDefault="003E60A6" w:rsidP="003E60A6">
      <w:pPr>
        <w:tabs>
          <w:tab w:val="left" w:pos="142"/>
        </w:tabs>
        <w:spacing w:after="0"/>
        <w:ind w:firstLine="709"/>
        <w:jc w:val="both"/>
      </w:pPr>
      <w:r w:rsidRPr="003E60A6">
        <w:t>1.1. Заказчик:</w:t>
      </w:r>
    </w:p>
    <w:p w14:paraId="12B2CC03" w14:textId="77777777" w:rsidR="003E60A6" w:rsidRPr="003E60A6" w:rsidRDefault="003E60A6" w:rsidP="003E60A6">
      <w:pPr>
        <w:numPr>
          <w:ilvl w:val="0"/>
          <w:numId w:val="1"/>
        </w:numPr>
        <w:tabs>
          <w:tab w:val="left" w:pos="142"/>
        </w:tabs>
        <w:spacing w:after="0"/>
        <w:ind w:left="0" w:firstLine="709"/>
        <w:jc w:val="both"/>
      </w:pPr>
      <w:r w:rsidRPr="003E60A6">
        <w:t>Автономная некоммерческая организация «Национальный научный центр компетенций в сфере противодействия незаконному обороту промышленной продукции».</w:t>
      </w:r>
    </w:p>
    <w:p w14:paraId="7049432A" w14:textId="77777777" w:rsidR="003E60A6" w:rsidRPr="003E60A6" w:rsidRDefault="003E60A6" w:rsidP="003E60A6">
      <w:pPr>
        <w:numPr>
          <w:ilvl w:val="0"/>
          <w:numId w:val="2"/>
        </w:numPr>
        <w:tabs>
          <w:tab w:val="left" w:pos="142"/>
        </w:tabs>
        <w:spacing w:after="0"/>
        <w:ind w:left="0" w:firstLine="709"/>
        <w:jc w:val="both"/>
      </w:pPr>
      <w:r w:rsidRPr="003E60A6">
        <w:t xml:space="preserve">115035, г. Москва, ул. Пятницкая, д. 14, стр.1, </w:t>
      </w:r>
      <w:proofErr w:type="spellStart"/>
      <w:r w:rsidRPr="003E60A6">
        <w:t>помещ</w:t>
      </w:r>
      <w:proofErr w:type="spellEnd"/>
      <w:r w:rsidRPr="003E60A6">
        <w:t>. 1/Ц</w:t>
      </w:r>
    </w:p>
    <w:p w14:paraId="45A28550" w14:textId="77777777" w:rsidR="003E60A6" w:rsidRPr="003E60A6" w:rsidRDefault="003E60A6" w:rsidP="003E60A6">
      <w:pPr>
        <w:numPr>
          <w:ilvl w:val="0"/>
          <w:numId w:val="2"/>
        </w:numPr>
        <w:tabs>
          <w:tab w:val="left" w:pos="142"/>
        </w:tabs>
        <w:spacing w:after="0"/>
        <w:ind w:left="0" w:firstLine="709"/>
        <w:jc w:val="both"/>
      </w:pPr>
      <w:r w:rsidRPr="003E60A6">
        <w:t>info@nnck.gov.ru</w:t>
      </w:r>
    </w:p>
    <w:p w14:paraId="06E12D00" w14:textId="77777777" w:rsidR="003E60A6" w:rsidRPr="003E60A6" w:rsidRDefault="003E60A6" w:rsidP="003E60A6">
      <w:pPr>
        <w:numPr>
          <w:ilvl w:val="0"/>
          <w:numId w:val="2"/>
        </w:numPr>
        <w:tabs>
          <w:tab w:val="left" w:pos="142"/>
        </w:tabs>
        <w:spacing w:after="0"/>
        <w:ind w:left="0" w:firstLine="709"/>
        <w:jc w:val="both"/>
      </w:pPr>
      <w:r w:rsidRPr="003E60A6">
        <w:t>+7 (495) 363-71-40</w:t>
      </w:r>
    </w:p>
    <w:p w14:paraId="078811CD" w14:textId="77777777" w:rsidR="003E60A6" w:rsidRPr="003E60A6" w:rsidRDefault="003E60A6" w:rsidP="003E60A6">
      <w:pPr>
        <w:tabs>
          <w:tab w:val="left" w:pos="142"/>
        </w:tabs>
        <w:spacing w:after="0"/>
        <w:ind w:firstLine="709"/>
        <w:jc w:val="both"/>
      </w:pPr>
      <w:r w:rsidRPr="003E60A6">
        <w:t>1.2. Предмет:</w:t>
      </w:r>
    </w:p>
    <w:p w14:paraId="0A1F8CD0" w14:textId="77777777" w:rsidR="003E60A6" w:rsidRPr="003E60A6" w:rsidRDefault="003E60A6" w:rsidP="003E60A6">
      <w:pPr>
        <w:numPr>
          <w:ilvl w:val="0"/>
          <w:numId w:val="3"/>
        </w:numPr>
        <w:tabs>
          <w:tab w:val="left" w:pos="142"/>
        </w:tabs>
        <w:spacing w:after="0"/>
        <w:ind w:left="0" w:firstLine="709"/>
        <w:jc w:val="both"/>
      </w:pPr>
      <w:r w:rsidRPr="003E60A6">
        <w:t>Оказание услуг по полевому исследованию рынка кормов для непродуктивных животных по выявлению наличия в обороте запрещенной к ввозу продукции на территории Российской Федерации (далее – Полевое исследование)</w:t>
      </w:r>
    </w:p>
    <w:p w14:paraId="7769C8E6" w14:textId="77777777" w:rsidR="003E60A6" w:rsidRPr="008200F8" w:rsidRDefault="003E60A6" w:rsidP="003E60A6">
      <w:pPr>
        <w:tabs>
          <w:tab w:val="left" w:pos="142"/>
        </w:tabs>
        <w:spacing w:after="0"/>
        <w:ind w:firstLine="709"/>
        <w:jc w:val="both"/>
      </w:pPr>
      <w:r w:rsidRPr="008200F8">
        <w:t>1.3. Срок оказания услуг/выполнения работ:</w:t>
      </w:r>
    </w:p>
    <w:p w14:paraId="304D0861" w14:textId="56652583" w:rsidR="003E60A6" w:rsidRPr="008200F8" w:rsidRDefault="003E60A6" w:rsidP="003E60A6">
      <w:pPr>
        <w:numPr>
          <w:ilvl w:val="0"/>
          <w:numId w:val="4"/>
        </w:numPr>
        <w:tabs>
          <w:tab w:val="left" w:pos="142"/>
        </w:tabs>
        <w:spacing w:after="0"/>
        <w:ind w:left="0" w:firstLine="709"/>
        <w:jc w:val="both"/>
      </w:pPr>
      <w:r w:rsidRPr="008200F8">
        <w:t xml:space="preserve">до </w:t>
      </w:r>
      <w:r w:rsidR="008200F8" w:rsidRPr="008200F8">
        <w:t>08</w:t>
      </w:r>
      <w:r w:rsidRPr="008200F8">
        <w:t>.1</w:t>
      </w:r>
      <w:r w:rsidR="008200F8" w:rsidRPr="008200F8">
        <w:t>2</w:t>
      </w:r>
      <w:r w:rsidRPr="008200F8">
        <w:t>.2025 г.</w:t>
      </w:r>
    </w:p>
    <w:p w14:paraId="16474F93" w14:textId="77777777" w:rsidR="003E60A6" w:rsidRPr="008200F8" w:rsidRDefault="003E60A6" w:rsidP="003E60A6">
      <w:pPr>
        <w:tabs>
          <w:tab w:val="left" w:pos="142"/>
        </w:tabs>
        <w:spacing w:after="0"/>
        <w:ind w:firstLine="709"/>
        <w:jc w:val="both"/>
      </w:pPr>
      <w:r w:rsidRPr="008200F8">
        <w:t>1.4. Срок проведения закупки:</w:t>
      </w:r>
    </w:p>
    <w:p w14:paraId="48C4882D" w14:textId="61650BF7" w:rsidR="003E60A6" w:rsidRPr="008200F8" w:rsidRDefault="003E60A6" w:rsidP="003E60A6">
      <w:pPr>
        <w:numPr>
          <w:ilvl w:val="0"/>
          <w:numId w:val="5"/>
        </w:numPr>
        <w:tabs>
          <w:tab w:val="left" w:pos="142"/>
        </w:tabs>
        <w:spacing w:after="0"/>
        <w:ind w:left="0" w:firstLine="709"/>
        <w:jc w:val="both"/>
      </w:pPr>
      <w:r w:rsidRPr="008200F8">
        <w:t>с 1</w:t>
      </w:r>
      <w:r w:rsidR="00841C91">
        <w:t>3</w:t>
      </w:r>
      <w:r w:rsidRPr="008200F8">
        <w:t>.10.2025 г. по 1</w:t>
      </w:r>
      <w:r w:rsidR="00841C91">
        <w:t>8</w:t>
      </w:r>
      <w:r w:rsidRPr="008200F8">
        <w:t>.10.2025 г. включительно.</w:t>
      </w:r>
    </w:p>
    <w:p w14:paraId="5311704B" w14:textId="77777777" w:rsidR="003E60A6" w:rsidRPr="008200F8" w:rsidRDefault="003E60A6" w:rsidP="003E60A6">
      <w:pPr>
        <w:tabs>
          <w:tab w:val="left" w:pos="142"/>
        </w:tabs>
        <w:spacing w:after="0"/>
        <w:ind w:firstLine="709"/>
        <w:jc w:val="both"/>
      </w:pPr>
    </w:p>
    <w:p w14:paraId="36A91505" w14:textId="77777777" w:rsidR="003E60A6" w:rsidRPr="008200F8" w:rsidRDefault="003E60A6" w:rsidP="003E60A6">
      <w:pPr>
        <w:tabs>
          <w:tab w:val="left" w:pos="142"/>
        </w:tabs>
        <w:spacing w:after="0"/>
        <w:ind w:firstLine="709"/>
        <w:jc w:val="both"/>
      </w:pPr>
      <w:r w:rsidRPr="008200F8">
        <w:t>2. ЗАЯВКА УЧАСТНИКА ЗАКУПКИ</w:t>
      </w:r>
    </w:p>
    <w:p w14:paraId="0F981F29" w14:textId="77777777" w:rsidR="003E60A6" w:rsidRPr="003E60A6" w:rsidRDefault="003E60A6" w:rsidP="003E60A6">
      <w:pPr>
        <w:tabs>
          <w:tab w:val="left" w:pos="142"/>
        </w:tabs>
        <w:spacing w:after="0"/>
        <w:ind w:firstLine="709"/>
        <w:jc w:val="both"/>
      </w:pPr>
      <w:r w:rsidRPr="008200F8">
        <w:t>2.1. Основные требования</w:t>
      </w:r>
      <w:r w:rsidRPr="003E60A6">
        <w:t xml:space="preserve"> к оформлению заявки (коммерческого предложения):</w:t>
      </w:r>
    </w:p>
    <w:p w14:paraId="59F0202A" w14:textId="77777777" w:rsidR="003E60A6" w:rsidRPr="003E60A6" w:rsidRDefault="003E60A6" w:rsidP="003E60A6">
      <w:pPr>
        <w:numPr>
          <w:ilvl w:val="0"/>
          <w:numId w:val="6"/>
        </w:numPr>
        <w:tabs>
          <w:tab w:val="left" w:pos="142"/>
        </w:tabs>
        <w:spacing w:after="0"/>
        <w:ind w:left="0" w:firstLine="709"/>
        <w:jc w:val="both"/>
      </w:pPr>
      <w:r w:rsidRPr="003E60A6">
        <w:t>Заявка направляется в письменном виде по почтовому адресу Заказчика.  </w:t>
      </w:r>
    </w:p>
    <w:p w14:paraId="6C0ED4E8" w14:textId="77777777" w:rsidR="003E60A6" w:rsidRPr="003E60A6" w:rsidRDefault="003E60A6" w:rsidP="003E60A6">
      <w:pPr>
        <w:numPr>
          <w:ilvl w:val="0"/>
          <w:numId w:val="6"/>
        </w:numPr>
        <w:tabs>
          <w:tab w:val="left" w:pos="142"/>
        </w:tabs>
        <w:spacing w:after="0"/>
        <w:ind w:left="0" w:firstLine="709"/>
        <w:jc w:val="both"/>
      </w:pPr>
      <w:r w:rsidRPr="003E60A6">
        <w:t>Возможно направление сканированного изображения заявки на адрес электронной почты Заказчика.</w:t>
      </w:r>
    </w:p>
    <w:p w14:paraId="100AA678" w14:textId="77777777" w:rsidR="003E60A6" w:rsidRPr="003E60A6" w:rsidRDefault="003E60A6" w:rsidP="003E60A6">
      <w:pPr>
        <w:tabs>
          <w:tab w:val="left" w:pos="142"/>
        </w:tabs>
        <w:spacing w:after="0"/>
        <w:ind w:firstLine="709"/>
        <w:jc w:val="both"/>
      </w:pPr>
      <w:r w:rsidRPr="003E60A6">
        <w:t>2.2. Разделы заявки:</w:t>
      </w:r>
    </w:p>
    <w:p w14:paraId="03A10983" w14:textId="77777777" w:rsidR="003E60A6" w:rsidRPr="003E60A6" w:rsidRDefault="003E60A6" w:rsidP="003E60A6">
      <w:pPr>
        <w:numPr>
          <w:ilvl w:val="0"/>
          <w:numId w:val="7"/>
        </w:numPr>
        <w:tabs>
          <w:tab w:val="left" w:pos="142"/>
        </w:tabs>
        <w:spacing w:after="0"/>
        <w:ind w:left="0" w:firstLine="709"/>
        <w:jc w:val="both"/>
      </w:pPr>
      <w:r w:rsidRPr="003E60A6">
        <w:t>Информация об участнике закупки;</w:t>
      </w:r>
    </w:p>
    <w:p w14:paraId="53F697BE" w14:textId="77777777" w:rsidR="003E60A6" w:rsidRPr="003E60A6" w:rsidRDefault="003E60A6" w:rsidP="003E60A6">
      <w:pPr>
        <w:numPr>
          <w:ilvl w:val="0"/>
          <w:numId w:val="7"/>
        </w:numPr>
        <w:tabs>
          <w:tab w:val="left" w:pos="142"/>
        </w:tabs>
        <w:spacing w:after="0"/>
        <w:ind w:left="0" w:firstLine="709"/>
        <w:jc w:val="both"/>
      </w:pPr>
      <w:r w:rsidRPr="003E60A6">
        <w:t>Опыт проведения полевых исследований участником закупки;</w:t>
      </w:r>
    </w:p>
    <w:p w14:paraId="362833DC" w14:textId="77777777" w:rsidR="003E60A6" w:rsidRPr="003E60A6" w:rsidRDefault="003E60A6" w:rsidP="003E60A6">
      <w:pPr>
        <w:numPr>
          <w:ilvl w:val="0"/>
          <w:numId w:val="7"/>
        </w:numPr>
        <w:tabs>
          <w:tab w:val="left" w:pos="142"/>
        </w:tabs>
        <w:spacing w:after="0"/>
        <w:ind w:left="0" w:firstLine="709"/>
        <w:jc w:val="both"/>
      </w:pPr>
      <w:r w:rsidRPr="003E60A6">
        <w:t>График оказания услуг по Полевому исследованию;</w:t>
      </w:r>
    </w:p>
    <w:p w14:paraId="3F5A3E9C" w14:textId="77777777" w:rsidR="003E60A6" w:rsidRPr="003E60A6" w:rsidRDefault="003E60A6" w:rsidP="003E60A6">
      <w:pPr>
        <w:numPr>
          <w:ilvl w:val="0"/>
          <w:numId w:val="7"/>
        </w:numPr>
        <w:tabs>
          <w:tab w:val="left" w:pos="142"/>
        </w:tabs>
        <w:spacing w:after="0"/>
        <w:ind w:left="0" w:firstLine="709"/>
        <w:jc w:val="both"/>
      </w:pPr>
      <w:r w:rsidRPr="003E60A6">
        <w:t>Смета;</w:t>
      </w:r>
    </w:p>
    <w:p w14:paraId="0420CFA6" w14:textId="77777777" w:rsidR="003E60A6" w:rsidRPr="003E60A6" w:rsidRDefault="003E60A6" w:rsidP="003E60A6">
      <w:pPr>
        <w:numPr>
          <w:ilvl w:val="0"/>
          <w:numId w:val="7"/>
        </w:numPr>
        <w:tabs>
          <w:tab w:val="left" w:pos="142"/>
        </w:tabs>
        <w:spacing w:after="0"/>
        <w:ind w:left="0" w:firstLine="709"/>
        <w:jc w:val="both"/>
      </w:pPr>
      <w:r w:rsidRPr="003E60A6">
        <w:t>Стоимость и условия оплаты:</w:t>
      </w:r>
    </w:p>
    <w:p w14:paraId="79CAD922" w14:textId="77777777" w:rsidR="003E60A6" w:rsidRPr="003E60A6" w:rsidRDefault="003E60A6" w:rsidP="003E60A6">
      <w:pPr>
        <w:numPr>
          <w:ilvl w:val="0"/>
          <w:numId w:val="8"/>
        </w:numPr>
        <w:tabs>
          <w:tab w:val="left" w:pos="142"/>
        </w:tabs>
        <w:spacing w:after="0"/>
        <w:ind w:left="0" w:firstLine="709"/>
        <w:jc w:val="both"/>
      </w:pPr>
      <w:r w:rsidRPr="003E60A6">
        <w:t>Цены указываются в рублях с учетом НДС;</w:t>
      </w:r>
    </w:p>
    <w:p w14:paraId="75F8F8A4" w14:textId="77777777" w:rsidR="003E60A6" w:rsidRPr="003E60A6" w:rsidRDefault="003E60A6" w:rsidP="003E60A6">
      <w:pPr>
        <w:numPr>
          <w:ilvl w:val="0"/>
          <w:numId w:val="8"/>
        </w:numPr>
        <w:tabs>
          <w:tab w:val="left" w:pos="142"/>
        </w:tabs>
        <w:spacing w:after="0"/>
        <w:ind w:left="0" w:firstLine="709"/>
        <w:jc w:val="both"/>
      </w:pPr>
      <w:r w:rsidRPr="003E60A6">
        <w:t>Бюджет должен включать все расходы участника заявки и привлеченных</w:t>
      </w:r>
      <w:r w:rsidRPr="003E60A6">
        <w:br/>
        <w:t>им субподрядчиков;</w:t>
      </w:r>
    </w:p>
    <w:p w14:paraId="6B679F31" w14:textId="77777777" w:rsidR="003E60A6" w:rsidRPr="003E60A6" w:rsidRDefault="003E60A6" w:rsidP="003E60A6">
      <w:pPr>
        <w:numPr>
          <w:ilvl w:val="0"/>
          <w:numId w:val="8"/>
        </w:numPr>
        <w:tabs>
          <w:tab w:val="left" w:pos="142"/>
        </w:tabs>
        <w:spacing w:after="0"/>
        <w:ind w:left="0" w:firstLine="709"/>
        <w:jc w:val="both"/>
      </w:pPr>
      <w:r w:rsidRPr="003E60A6">
        <w:t>Цена является твердой и фиксируется на весь срок выполнения работ.</w:t>
      </w:r>
    </w:p>
    <w:p w14:paraId="0152FF22" w14:textId="77777777" w:rsidR="003E60A6" w:rsidRPr="003E60A6" w:rsidRDefault="003E60A6" w:rsidP="003E60A6">
      <w:pPr>
        <w:tabs>
          <w:tab w:val="left" w:pos="142"/>
        </w:tabs>
        <w:spacing w:after="0"/>
        <w:ind w:firstLine="709"/>
        <w:jc w:val="both"/>
      </w:pPr>
      <w:r w:rsidRPr="003E60A6">
        <w:t>2.3. Требования к проводимому Полевому исследованию:</w:t>
      </w:r>
    </w:p>
    <w:p w14:paraId="68127738" w14:textId="77777777" w:rsidR="003E60A6" w:rsidRPr="003E60A6" w:rsidRDefault="003E60A6" w:rsidP="003E60A6">
      <w:pPr>
        <w:numPr>
          <w:ilvl w:val="0"/>
          <w:numId w:val="9"/>
        </w:numPr>
        <w:tabs>
          <w:tab w:val="left" w:pos="142"/>
        </w:tabs>
        <w:spacing w:after="0"/>
        <w:ind w:left="0" w:firstLine="709"/>
        <w:jc w:val="both"/>
      </w:pPr>
      <w:r w:rsidRPr="003E60A6">
        <w:t>Объект исследования – рынок кормов для животных (кошек и собак);</w:t>
      </w:r>
    </w:p>
    <w:p w14:paraId="27747E35" w14:textId="77777777" w:rsidR="003E60A6" w:rsidRPr="003E60A6" w:rsidRDefault="003E60A6" w:rsidP="003E60A6">
      <w:pPr>
        <w:numPr>
          <w:ilvl w:val="0"/>
          <w:numId w:val="9"/>
        </w:numPr>
        <w:tabs>
          <w:tab w:val="left" w:pos="142"/>
        </w:tabs>
        <w:spacing w:after="0"/>
        <w:ind w:left="0" w:firstLine="709"/>
        <w:jc w:val="both"/>
      </w:pPr>
      <w:r w:rsidRPr="003E60A6">
        <w:lastRenderedPageBreak/>
        <w:t>Полевое исследование - количественный аудит розничных точек продаж методом «тайного покупателя»;</w:t>
      </w:r>
    </w:p>
    <w:p w14:paraId="3B1A748C" w14:textId="0F2DA937" w:rsidR="003E60A6" w:rsidRPr="003E60A6" w:rsidRDefault="003E60A6" w:rsidP="003E60A6">
      <w:pPr>
        <w:numPr>
          <w:ilvl w:val="0"/>
          <w:numId w:val="9"/>
        </w:numPr>
        <w:tabs>
          <w:tab w:val="left" w:pos="142"/>
        </w:tabs>
        <w:spacing w:after="0"/>
        <w:ind w:left="0" w:firstLine="709"/>
        <w:jc w:val="both"/>
      </w:pPr>
      <w:r w:rsidRPr="003E60A6">
        <w:t xml:space="preserve">Объем выборки - не менее </w:t>
      </w:r>
      <w:r w:rsidR="00A10E28">
        <w:t>1024</w:t>
      </w:r>
      <w:r w:rsidRPr="003E60A6">
        <w:t xml:space="preserve"> точек продаж кормов для животных, включая специализированную и неспециализированную розницу, во всех федеральных округах Российской Федерации (не менее 45 регионов);</w:t>
      </w:r>
    </w:p>
    <w:p w14:paraId="00F5E8AB" w14:textId="77777777" w:rsidR="003E60A6" w:rsidRPr="003E60A6" w:rsidRDefault="003E60A6" w:rsidP="003E60A6">
      <w:pPr>
        <w:numPr>
          <w:ilvl w:val="0"/>
          <w:numId w:val="9"/>
        </w:numPr>
        <w:tabs>
          <w:tab w:val="left" w:pos="142"/>
        </w:tabs>
        <w:spacing w:after="0"/>
        <w:ind w:left="0" w:firstLine="709"/>
        <w:jc w:val="both"/>
      </w:pPr>
      <w:r w:rsidRPr="003E60A6">
        <w:t>Разработка Исполнителем адресной программы посещения торговых точек;</w:t>
      </w:r>
    </w:p>
    <w:p w14:paraId="74EB985F" w14:textId="77777777" w:rsidR="003E60A6" w:rsidRPr="003E60A6" w:rsidRDefault="003E60A6" w:rsidP="003E60A6">
      <w:pPr>
        <w:numPr>
          <w:ilvl w:val="0"/>
          <w:numId w:val="9"/>
        </w:numPr>
        <w:tabs>
          <w:tab w:val="left" w:pos="142"/>
        </w:tabs>
        <w:spacing w:after="0"/>
        <w:ind w:left="0" w:firstLine="709"/>
        <w:jc w:val="both"/>
      </w:pPr>
      <w:r w:rsidRPr="003E60A6">
        <w:t>Предоставление Заказчику аудиозаписей и фотоматериалов по результату посещения торговых точек, в том числе фотографии торговой точки снаружи и внутри, фотографии упаковок продукции;</w:t>
      </w:r>
    </w:p>
    <w:p w14:paraId="0D4173D2" w14:textId="77777777" w:rsidR="003E60A6" w:rsidRPr="003E60A6" w:rsidRDefault="003E60A6" w:rsidP="003E60A6">
      <w:pPr>
        <w:numPr>
          <w:ilvl w:val="0"/>
          <w:numId w:val="9"/>
        </w:numPr>
        <w:tabs>
          <w:tab w:val="left" w:pos="142"/>
        </w:tabs>
        <w:spacing w:after="0"/>
        <w:ind w:left="0" w:firstLine="709"/>
        <w:jc w:val="both"/>
      </w:pPr>
      <w:r w:rsidRPr="003E60A6">
        <w:t xml:space="preserve">Проведение проверки статуса кода маркировки </w:t>
      </w:r>
      <w:proofErr w:type="spellStart"/>
      <w:r w:rsidRPr="003E60A6">
        <w:t>DataMatrix</w:t>
      </w:r>
      <w:proofErr w:type="spellEnd"/>
      <w:r w:rsidRPr="003E60A6">
        <w:t xml:space="preserve"> (при наличии на упаковке) через приложение «Честный знак» (скриншот предоставляется Заказчику);</w:t>
      </w:r>
    </w:p>
    <w:p w14:paraId="2304EF52" w14:textId="77777777" w:rsidR="003E60A6" w:rsidRPr="003E60A6" w:rsidRDefault="003E60A6" w:rsidP="003E60A6">
      <w:pPr>
        <w:numPr>
          <w:ilvl w:val="0"/>
          <w:numId w:val="9"/>
        </w:numPr>
        <w:tabs>
          <w:tab w:val="left" w:pos="142"/>
        </w:tabs>
        <w:spacing w:after="0"/>
        <w:ind w:left="0" w:firstLine="709"/>
        <w:jc w:val="both"/>
      </w:pPr>
      <w:r w:rsidRPr="003E60A6">
        <w:t>Обеспечение Заказчику доступа в онлайн-платформу с облачным хранилищем данных (фото, аудиозаписи, чек-листы);</w:t>
      </w:r>
    </w:p>
    <w:p w14:paraId="0F5DE0D4" w14:textId="77777777" w:rsidR="003E60A6" w:rsidRPr="003E60A6" w:rsidRDefault="003E60A6" w:rsidP="003E60A6">
      <w:pPr>
        <w:numPr>
          <w:ilvl w:val="0"/>
          <w:numId w:val="9"/>
        </w:numPr>
        <w:tabs>
          <w:tab w:val="left" w:pos="142"/>
        </w:tabs>
        <w:spacing w:after="0"/>
        <w:ind w:left="0" w:firstLine="709"/>
        <w:jc w:val="both"/>
      </w:pPr>
      <w:r w:rsidRPr="003E60A6">
        <w:t>Предоставление отчета о результатах Полевого исследования в формате Excel с описанием торговой точки и продукции по форме, предоставленной Заказчиком.</w:t>
      </w:r>
    </w:p>
    <w:p w14:paraId="1ECC50AF" w14:textId="77777777" w:rsidR="00F12C76" w:rsidRDefault="00F12C76" w:rsidP="006C0B77">
      <w:pPr>
        <w:spacing w:after="0"/>
        <w:ind w:firstLine="709"/>
        <w:jc w:val="both"/>
      </w:pPr>
    </w:p>
    <w:p w14:paraId="0D158D4B" w14:textId="77777777" w:rsidR="003E60A6" w:rsidRDefault="003E60A6" w:rsidP="006C0B77">
      <w:pPr>
        <w:spacing w:after="0"/>
        <w:ind w:firstLine="709"/>
        <w:jc w:val="both"/>
      </w:pPr>
    </w:p>
    <w:p w14:paraId="632ED65D" w14:textId="77777777" w:rsidR="003E60A6" w:rsidRDefault="003E60A6" w:rsidP="006C0B77">
      <w:pPr>
        <w:spacing w:after="0"/>
        <w:ind w:firstLine="709"/>
        <w:jc w:val="both"/>
      </w:pPr>
    </w:p>
    <w:p w14:paraId="10B9AA61" w14:textId="77777777" w:rsidR="003E60A6" w:rsidRDefault="003E60A6" w:rsidP="006C0B77">
      <w:pPr>
        <w:spacing w:after="0"/>
        <w:ind w:firstLine="709"/>
        <w:jc w:val="both"/>
      </w:pPr>
    </w:p>
    <w:p w14:paraId="086E8D78" w14:textId="77777777" w:rsidR="003E60A6" w:rsidRDefault="003E60A6" w:rsidP="006C0B77">
      <w:pPr>
        <w:spacing w:after="0"/>
        <w:ind w:firstLine="709"/>
        <w:jc w:val="both"/>
      </w:pPr>
    </w:p>
    <w:p w14:paraId="717C9E93" w14:textId="77777777" w:rsidR="003E60A6" w:rsidRDefault="003E60A6" w:rsidP="006C0B77">
      <w:pPr>
        <w:spacing w:after="0"/>
        <w:ind w:firstLine="709"/>
        <w:jc w:val="both"/>
      </w:pPr>
    </w:p>
    <w:p w14:paraId="230A573C" w14:textId="77777777" w:rsidR="003E60A6" w:rsidRDefault="003E60A6" w:rsidP="006C0B77">
      <w:pPr>
        <w:spacing w:after="0"/>
        <w:ind w:firstLine="709"/>
        <w:jc w:val="both"/>
      </w:pPr>
    </w:p>
    <w:p w14:paraId="3D7A52D8" w14:textId="77777777" w:rsidR="003E60A6" w:rsidRDefault="003E60A6" w:rsidP="006C0B77">
      <w:pPr>
        <w:spacing w:after="0"/>
        <w:ind w:firstLine="709"/>
        <w:jc w:val="both"/>
      </w:pPr>
    </w:p>
    <w:p w14:paraId="73E8B12B" w14:textId="77777777" w:rsidR="003E60A6" w:rsidRDefault="003E60A6" w:rsidP="006C0B77">
      <w:pPr>
        <w:spacing w:after="0"/>
        <w:ind w:firstLine="709"/>
        <w:jc w:val="both"/>
      </w:pPr>
    </w:p>
    <w:p w14:paraId="2DAAAA43" w14:textId="77777777" w:rsidR="003E60A6" w:rsidRDefault="003E60A6" w:rsidP="006C0B77">
      <w:pPr>
        <w:spacing w:after="0"/>
        <w:ind w:firstLine="709"/>
        <w:jc w:val="both"/>
      </w:pPr>
    </w:p>
    <w:p w14:paraId="0784B27C" w14:textId="77777777" w:rsidR="003E60A6" w:rsidRDefault="003E60A6" w:rsidP="006C0B77">
      <w:pPr>
        <w:spacing w:after="0"/>
        <w:ind w:firstLine="709"/>
        <w:jc w:val="both"/>
      </w:pPr>
    </w:p>
    <w:p w14:paraId="450A4466" w14:textId="77777777" w:rsidR="003E60A6" w:rsidRDefault="003E60A6" w:rsidP="006C0B77">
      <w:pPr>
        <w:spacing w:after="0"/>
        <w:ind w:firstLine="709"/>
        <w:jc w:val="both"/>
      </w:pPr>
    </w:p>
    <w:p w14:paraId="24A318CA" w14:textId="77777777" w:rsidR="003E60A6" w:rsidRDefault="003E60A6" w:rsidP="006C0B77">
      <w:pPr>
        <w:spacing w:after="0"/>
        <w:ind w:firstLine="709"/>
        <w:jc w:val="both"/>
      </w:pPr>
    </w:p>
    <w:p w14:paraId="7453608F" w14:textId="77777777" w:rsidR="003E60A6" w:rsidRDefault="003E60A6" w:rsidP="006C0B77">
      <w:pPr>
        <w:spacing w:after="0"/>
        <w:ind w:firstLine="709"/>
        <w:jc w:val="both"/>
      </w:pPr>
    </w:p>
    <w:p w14:paraId="1408B978" w14:textId="77777777" w:rsidR="003E60A6" w:rsidRDefault="003E60A6" w:rsidP="006C0B77">
      <w:pPr>
        <w:spacing w:after="0"/>
        <w:ind w:firstLine="709"/>
        <w:jc w:val="both"/>
      </w:pPr>
    </w:p>
    <w:p w14:paraId="38915633" w14:textId="77777777" w:rsidR="003E60A6" w:rsidRDefault="003E60A6" w:rsidP="006C0B77">
      <w:pPr>
        <w:spacing w:after="0"/>
        <w:ind w:firstLine="709"/>
        <w:jc w:val="both"/>
      </w:pPr>
    </w:p>
    <w:p w14:paraId="5B572547" w14:textId="77777777" w:rsidR="003E60A6" w:rsidRDefault="003E60A6" w:rsidP="006C0B77">
      <w:pPr>
        <w:spacing w:after="0"/>
        <w:ind w:firstLine="709"/>
        <w:jc w:val="both"/>
      </w:pPr>
    </w:p>
    <w:p w14:paraId="1ACA0E11" w14:textId="77777777" w:rsidR="003E60A6" w:rsidRDefault="003E60A6" w:rsidP="006C0B77">
      <w:pPr>
        <w:spacing w:after="0"/>
        <w:ind w:firstLine="709"/>
        <w:jc w:val="both"/>
      </w:pPr>
    </w:p>
    <w:p w14:paraId="5A2A17A8" w14:textId="77777777" w:rsidR="003E60A6" w:rsidRDefault="003E60A6" w:rsidP="006C0B77">
      <w:pPr>
        <w:spacing w:after="0"/>
        <w:ind w:firstLine="709"/>
        <w:jc w:val="both"/>
      </w:pPr>
    </w:p>
    <w:p w14:paraId="27507280" w14:textId="77777777" w:rsidR="003E60A6" w:rsidRDefault="003E60A6" w:rsidP="006C0B77">
      <w:pPr>
        <w:spacing w:after="0"/>
        <w:ind w:firstLine="709"/>
        <w:jc w:val="both"/>
      </w:pPr>
    </w:p>
    <w:p w14:paraId="04074A66" w14:textId="77777777" w:rsidR="003E60A6" w:rsidRDefault="003E60A6" w:rsidP="006C0B77">
      <w:pPr>
        <w:spacing w:after="0"/>
        <w:ind w:firstLine="709"/>
        <w:jc w:val="both"/>
      </w:pPr>
    </w:p>
    <w:p w14:paraId="5C03851B" w14:textId="77777777" w:rsidR="003E60A6" w:rsidRDefault="003E60A6" w:rsidP="006C0B77">
      <w:pPr>
        <w:spacing w:after="0"/>
        <w:ind w:firstLine="709"/>
        <w:jc w:val="both"/>
      </w:pPr>
    </w:p>
    <w:p w14:paraId="051BB167" w14:textId="77777777" w:rsidR="003E60A6" w:rsidRDefault="003E60A6" w:rsidP="006C0B77">
      <w:pPr>
        <w:spacing w:after="0"/>
        <w:ind w:firstLine="709"/>
        <w:jc w:val="both"/>
      </w:pPr>
    </w:p>
    <w:p w14:paraId="25D88A9D" w14:textId="77777777" w:rsidR="003E60A6" w:rsidRDefault="003E60A6" w:rsidP="006C0B77">
      <w:pPr>
        <w:spacing w:after="0"/>
        <w:ind w:firstLine="709"/>
        <w:jc w:val="both"/>
      </w:pPr>
    </w:p>
    <w:p w14:paraId="667D94B6" w14:textId="77777777" w:rsidR="003E60A6" w:rsidRDefault="003E60A6" w:rsidP="006C0B77">
      <w:pPr>
        <w:spacing w:after="0"/>
        <w:ind w:firstLine="709"/>
        <w:jc w:val="both"/>
      </w:pPr>
    </w:p>
    <w:p w14:paraId="0BF654BE" w14:textId="77777777" w:rsidR="003E60A6" w:rsidRDefault="003E60A6" w:rsidP="006C0B77">
      <w:pPr>
        <w:spacing w:after="0"/>
        <w:ind w:firstLine="709"/>
        <w:jc w:val="both"/>
      </w:pPr>
    </w:p>
    <w:p w14:paraId="03EBDA73" w14:textId="77777777" w:rsidR="003E60A6" w:rsidRDefault="003E60A6" w:rsidP="006C0B77">
      <w:pPr>
        <w:spacing w:after="0"/>
        <w:ind w:firstLine="709"/>
        <w:jc w:val="both"/>
      </w:pPr>
    </w:p>
    <w:sectPr w:rsidR="003E60A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A75AC"/>
    <w:multiLevelType w:val="multilevel"/>
    <w:tmpl w:val="4C1E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E0DEC"/>
    <w:multiLevelType w:val="multilevel"/>
    <w:tmpl w:val="9B98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E0343"/>
    <w:multiLevelType w:val="multilevel"/>
    <w:tmpl w:val="B122E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D45134"/>
    <w:multiLevelType w:val="multilevel"/>
    <w:tmpl w:val="04E6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CC4CB6"/>
    <w:multiLevelType w:val="multilevel"/>
    <w:tmpl w:val="3B267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294060"/>
    <w:multiLevelType w:val="multilevel"/>
    <w:tmpl w:val="BE6C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AD7A6E"/>
    <w:multiLevelType w:val="multilevel"/>
    <w:tmpl w:val="62E0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D241B8"/>
    <w:multiLevelType w:val="multilevel"/>
    <w:tmpl w:val="0598F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4E3334"/>
    <w:multiLevelType w:val="multilevel"/>
    <w:tmpl w:val="18F00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691079"/>
    <w:multiLevelType w:val="multilevel"/>
    <w:tmpl w:val="3CDE7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73093E"/>
    <w:multiLevelType w:val="multilevel"/>
    <w:tmpl w:val="5F7EE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4C72BF"/>
    <w:multiLevelType w:val="multilevel"/>
    <w:tmpl w:val="BCBC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9E42A0"/>
    <w:multiLevelType w:val="multilevel"/>
    <w:tmpl w:val="792A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A83CBE"/>
    <w:multiLevelType w:val="multilevel"/>
    <w:tmpl w:val="2E74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DF0514"/>
    <w:multiLevelType w:val="multilevel"/>
    <w:tmpl w:val="E534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BC1DBA"/>
    <w:multiLevelType w:val="multilevel"/>
    <w:tmpl w:val="2426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422008"/>
    <w:multiLevelType w:val="multilevel"/>
    <w:tmpl w:val="FB4E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A0766D"/>
    <w:multiLevelType w:val="multilevel"/>
    <w:tmpl w:val="F2403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9857543">
    <w:abstractNumId w:val="11"/>
  </w:num>
  <w:num w:numId="2" w16cid:durableId="1960918429">
    <w:abstractNumId w:val="14"/>
  </w:num>
  <w:num w:numId="3" w16cid:durableId="1251311026">
    <w:abstractNumId w:val="16"/>
  </w:num>
  <w:num w:numId="4" w16cid:durableId="1169832556">
    <w:abstractNumId w:val="8"/>
  </w:num>
  <w:num w:numId="5" w16cid:durableId="464467076">
    <w:abstractNumId w:val="17"/>
  </w:num>
  <w:num w:numId="6" w16cid:durableId="429080718">
    <w:abstractNumId w:val="9"/>
  </w:num>
  <w:num w:numId="7" w16cid:durableId="14818888">
    <w:abstractNumId w:val="4"/>
  </w:num>
  <w:num w:numId="8" w16cid:durableId="1855923618">
    <w:abstractNumId w:val="12"/>
  </w:num>
  <w:num w:numId="9" w16cid:durableId="793057947">
    <w:abstractNumId w:val="10"/>
  </w:num>
  <w:num w:numId="10" w16cid:durableId="1528910509">
    <w:abstractNumId w:val="7"/>
  </w:num>
  <w:num w:numId="11" w16cid:durableId="1437481853">
    <w:abstractNumId w:val="15"/>
  </w:num>
  <w:num w:numId="12" w16cid:durableId="1853181119">
    <w:abstractNumId w:val="13"/>
  </w:num>
  <w:num w:numId="13" w16cid:durableId="1454247566">
    <w:abstractNumId w:val="1"/>
  </w:num>
  <w:num w:numId="14" w16cid:durableId="1401707730">
    <w:abstractNumId w:val="0"/>
  </w:num>
  <w:num w:numId="15" w16cid:durableId="1261375961">
    <w:abstractNumId w:val="3"/>
  </w:num>
  <w:num w:numId="16" w16cid:durableId="2121754794">
    <w:abstractNumId w:val="6"/>
  </w:num>
  <w:num w:numId="17" w16cid:durableId="1883978033">
    <w:abstractNumId w:val="2"/>
  </w:num>
  <w:num w:numId="18" w16cid:durableId="18291761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A6"/>
    <w:rsid w:val="003E60A6"/>
    <w:rsid w:val="006C0B77"/>
    <w:rsid w:val="006D5406"/>
    <w:rsid w:val="008200F8"/>
    <w:rsid w:val="008242FF"/>
    <w:rsid w:val="00841C91"/>
    <w:rsid w:val="00870751"/>
    <w:rsid w:val="00922C48"/>
    <w:rsid w:val="00A10E28"/>
    <w:rsid w:val="00A50C20"/>
    <w:rsid w:val="00B915B7"/>
    <w:rsid w:val="00D07EE0"/>
    <w:rsid w:val="00E45848"/>
    <w:rsid w:val="00EA59DF"/>
    <w:rsid w:val="00EE4070"/>
    <w:rsid w:val="00F12C76"/>
    <w:rsid w:val="00F14146"/>
    <w:rsid w:val="00FA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B1C45"/>
  <w15:chartTrackingRefBased/>
  <w15:docId w15:val="{62EC950A-F709-4D51-B54C-9E9DC8A0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E6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0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0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0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0A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0A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0A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0A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0A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0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0A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0A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E60A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E60A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E60A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E60A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E60A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E60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0A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6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0A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E60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60A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60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60A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E60A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Гольцев</dc:creator>
  <cp:keywords/>
  <dc:description/>
  <cp:lastModifiedBy>Юлия Байдужа</cp:lastModifiedBy>
  <cp:revision>5</cp:revision>
  <dcterms:created xsi:type="dcterms:W3CDTF">2025-10-10T07:06:00Z</dcterms:created>
  <dcterms:modified xsi:type="dcterms:W3CDTF">2025-10-13T15:54:00Z</dcterms:modified>
</cp:coreProperties>
</file>